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0EA6D" w14:textId="77777777" w:rsidR="00C4750F" w:rsidRDefault="00C4750F" w:rsidP="00A276F0">
      <w:pPr>
        <w:keepNext/>
        <w:tabs>
          <w:tab w:val="left" w:pos="216"/>
          <w:tab w:val="num" w:pos="360"/>
          <w:tab w:val="left" w:pos="576"/>
        </w:tabs>
        <w:spacing w:before="240"/>
        <w:jc w:val="both"/>
      </w:pPr>
    </w:p>
    <w:p w14:paraId="5419D3B5" w14:textId="35B4523E" w:rsidR="00C4750F" w:rsidRDefault="00C4750F" w:rsidP="00C4750F">
      <w:pPr>
        <w:keepNext/>
        <w:tabs>
          <w:tab w:val="left" w:pos="216"/>
          <w:tab w:val="left" w:pos="576"/>
        </w:tabs>
        <w:spacing w:before="240"/>
        <w:jc w:val="both"/>
        <w:rPr>
          <w:b/>
          <w:caps/>
          <w:sz w:val="23"/>
        </w:rPr>
      </w:pPr>
      <w:r>
        <w:rPr>
          <w:b/>
          <w:caps/>
          <w:sz w:val="23"/>
        </w:rPr>
        <w:t>Pipe grid specification</w:t>
      </w:r>
    </w:p>
    <w:p w14:paraId="61C3E42C" w14:textId="77777777" w:rsidR="002952B8" w:rsidRDefault="002952B8" w:rsidP="002952B8">
      <w:pPr>
        <w:keepNext/>
        <w:tabs>
          <w:tab w:val="left" w:pos="216"/>
          <w:tab w:val="left" w:pos="576"/>
        </w:tabs>
        <w:jc w:val="both"/>
        <w:rPr>
          <w:b/>
          <w:caps/>
          <w:sz w:val="23"/>
        </w:rPr>
      </w:pPr>
    </w:p>
    <w:p w14:paraId="1070327D" w14:textId="753A2E94" w:rsidR="00A276F0" w:rsidRPr="00A276F0" w:rsidRDefault="00A276F0" w:rsidP="00A276F0">
      <w:pPr>
        <w:keepNext/>
        <w:numPr>
          <w:ilvl w:val="0"/>
          <w:numId w:val="5"/>
        </w:numPr>
        <w:tabs>
          <w:tab w:val="clear" w:pos="720"/>
          <w:tab w:val="left" w:pos="216"/>
          <w:tab w:val="num" w:pos="360"/>
          <w:tab w:val="left" w:pos="576"/>
        </w:tabs>
        <w:spacing w:before="240"/>
        <w:jc w:val="both"/>
        <w:rPr>
          <w:b/>
          <w:caps/>
          <w:sz w:val="23"/>
        </w:rPr>
      </w:pPr>
      <w:r w:rsidRPr="00A276F0">
        <w:rPr>
          <w:b/>
          <w:caps/>
          <w:sz w:val="23"/>
        </w:rPr>
        <w:t>PRODUCTS</w:t>
      </w:r>
    </w:p>
    <w:p w14:paraId="3B4D9883" w14:textId="77777777" w:rsidR="00A276F0" w:rsidRPr="00A276F0" w:rsidRDefault="00A276F0" w:rsidP="00A276F0">
      <w:pPr>
        <w:keepNext/>
        <w:numPr>
          <w:ilvl w:val="1"/>
          <w:numId w:val="0"/>
        </w:numPr>
        <w:tabs>
          <w:tab w:val="num" w:pos="576"/>
        </w:tabs>
        <w:spacing w:before="240"/>
        <w:ind w:left="576" w:hanging="576"/>
        <w:jc w:val="both"/>
        <w:rPr>
          <w:b/>
          <w:caps/>
          <w:sz w:val="23"/>
        </w:rPr>
      </w:pPr>
      <w:r w:rsidRPr="00A276F0">
        <w:rPr>
          <w:b/>
          <w:caps/>
          <w:sz w:val="23"/>
        </w:rPr>
        <w:t>MANUFACTURERS</w:t>
      </w:r>
    </w:p>
    <w:p w14:paraId="2AE0AEC9" w14:textId="77777777" w:rsidR="00A276F0" w:rsidRPr="00A276F0" w:rsidRDefault="00A276F0" w:rsidP="00A276F0">
      <w:pPr>
        <w:numPr>
          <w:ilvl w:val="2"/>
          <w:numId w:val="0"/>
        </w:numPr>
        <w:tabs>
          <w:tab w:val="num" w:pos="1008"/>
        </w:tabs>
        <w:spacing w:before="240"/>
        <w:ind w:left="1008" w:hanging="432"/>
        <w:jc w:val="both"/>
        <w:rPr>
          <w:sz w:val="23"/>
        </w:rPr>
      </w:pPr>
      <w:r>
        <w:rPr>
          <w:sz w:val="23"/>
        </w:rPr>
        <w:tab/>
      </w:r>
      <w:r w:rsidRPr="00A276F0">
        <w:rPr>
          <w:sz w:val="23"/>
        </w:rPr>
        <w:t>Due to the highly specialized nature of theatrical rigging equipment, and the safety requirements of the equipment, all equipment must be built by the following approved manufacturer:</w:t>
      </w:r>
    </w:p>
    <w:p w14:paraId="089E1CA8" w14:textId="77777777" w:rsidR="00A276F0" w:rsidRPr="00A276F0" w:rsidRDefault="00A276F0" w:rsidP="00A276F0"/>
    <w:p w14:paraId="34BDFF05" w14:textId="77777777" w:rsidR="00A276F0" w:rsidRPr="00A276F0" w:rsidRDefault="00A276F0" w:rsidP="00A276F0">
      <w:pPr>
        <w:ind w:left="288" w:firstLine="720"/>
      </w:pPr>
      <w:r w:rsidRPr="00A276F0">
        <w:t>IWEISS</w:t>
      </w:r>
    </w:p>
    <w:p w14:paraId="77ED402D" w14:textId="77777777" w:rsidR="00A276F0" w:rsidRPr="00A276F0" w:rsidRDefault="00A276F0" w:rsidP="00A276F0">
      <w:pPr>
        <w:ind w:left="288" w:firstLine="720"/>
      </w:pPr>
      <w:r w:rsidRPr="00A276F0">
        <w:t>815 Fairview Ave</w:t>
      </w:r>
    </w:p>
    <w:p w14:paraId="63C3E49F" w14:textId="77777777" w:rsidR="00A276F0" w:rsidRPr="00A276F0" w:rsidRDefault="00A276F0" w:rsidP="00A276F0">
      <w:pPr>
        <w:ind w:left="288" w:firstLine="720"/>
      </w:pPr>
      <w:r w:rsidRPr="00A276F0">
        <w:t>Fairview, NJ 07022</w:t>
      </w:r>
    </w:p>
    <w:p w14:paraId="6D26A5B7" w14:textId="77777777" w:rsidR="00A276F0" w:rsidRPr="00A276F0" w:rsidRDefault="00A276F0" w:rsidP="00A276F0">
      <w:pPr>
        <w:ind w:left="288" w:firstLine="720"/>
      </w:pPr>
      <w:r w:rsidRPr="00A276F0">
        <w:t>P:201-402-6500</w:t>
      </w:r>
    </w:p>
    <w:p w14:paraId="7EB04447" w14:textId="77777777" w:rsidR="00A276F0" w:rsidRPr="00A276F0" w:rsidRDefault="002952B8" w:rsidP="00A276F0">
      <w:pPr>
        <w:ind w:left="288" w:firstLine="720"/>
      </w:pPr>
      <w:hyperlink r:id="rId5" w:history="1">
        <w:r w:rsidR="00A276F0" w:rsidRPr="00A276F0">
          <w:rPr>
            <w:color w:val="0000FF"/>
            <w:u w:val="single"/>
          </w:rPr>
          <w:t>Info@iweiss.com</w:t>
        </w:r>
      </w:hyperlink>
    </w:p>
    <w:p w14:paraId="4B386016" w14:textId="77777777" w:rsidR="00A276F0" w:rsidRPr="00A276F0" w:rsidRDefault="00A276F0" w:rsidP="00A276F0">
      <w:r w:rsidRPr="00A276F0">
        <w:tab/>
      </w:r>
      <w:r w:rsidRPr="00A276F0">
        <w:tab/>
      </w:r>
    </w:p>
    <w:p w14:paraId="69F0B19C" w14:textId="001FAB95" w:rsidR="00A276F0" w:rsidRPr="00A276F0" w:rsidRDefault="00C4750F" w:rsidP="00C4750F">
      <w:pPr>
        <w:keepNext/>
        <w:numPr>
          <w:ilvl w:val="1"/>
          <w:numId w:val="0"/>
        </w:numPr>
        <w:tabs>
          <w:tab w:val="num" w:pos="576"/>
        </w:tabs>
        <w:spacing w:before="240"/>
        <w:ind w:left="576" w:hanging="576"/>
        <w:jc w:val="both"/>
        <w:rPr>
          <w:b/>
          <w:caps/>
          <w:sz w:val="23"/>
        </w:rPr>
      </w:pPr>
      <w:r>
        <w:rPr>
          <w:b/>
          <w:caps/>
          <w:sz w:val="23"/>
        </w:rPr>
        <w:t xml:space="preserve">1.01 </w:t>
      </w:r>
      <w:r w:rsidR="00A276F0" w:rsidRPr="00A276F0">
        <w:rPr>
          <w:b/>
          <w:caps/>
          <w:sz w:val="23"/>
        </w:rPr>
        <w:t>GENERAL</w:t>
      </w:r>
    </w:p>
    <w:p w14:paraId="51DA8B1B" w14:textId="77777777" w:rsidR="00A276F0" w:rsidRPr="00A276F0" w:rsidRDefault="00A276F0" w:rsidP="00A276F0">
      <w:pPr>
        <w:numPr>
          <w:ilvl w:val="2"/>
          <w:numId w:val="0"/>
        </w:numPr>
        <w:tabs>
          <w:tab w:val="num" w:pos="1008"/>
        </w:tabs>
        <w:spacing w:before="240"/>
        <w:ind w:left="1008" w:hanging="432"/>
        <w:jc w:val="both"/>
        <w:rPr>
          <w:sz w:val="23"/>
        </w:rPr>
      </w:pPr>
      <w:r w:rsidRPr="00A276F0">
        <w:rPr>
          <w:sz w:val="23"/>
        </w:rPr>
        <w:t>Standards:</w:t>
      </w:r>
    </w:p>
    <w:p w14:paraId="4817780E" w14:textId="77777777" w:rsidR="00A276F0" w:rsidRPr="00A276F0" w:rsidRDefault="00A276F0" w:rsidP="00A276F0">
      <w:pPr>
        <w:numPr>
          <w:ilvl w:val="3"/>
          <w:numId w:val="0"/>
        </w:numPr>
        <w:tabs>
          <w:tab w:val="num" w:pos="1440"/>
        </w:tabs>
        <w:ind w:left="1440" w:hanging="432"/>
        <w:jc w:val="both"/>
        <w:rPr>
          <w:sz w:val="23"/>
        </w:rPr>
      </w:pPr>
      <w:r w:rsidRPr="00A276F0">
        <w:rPr>
          <w:sz w:val="23"/>
        </w:rPr>
        <w:t>Materials shall conform to the following ASTM and ANSI standard specifications:</w:t>
      </w:r>
    </w:p>
    <w:p w14:paraId="4765847B" w14:textId="4ADB3A40" w:rsidR="00A276F0" w:rsidRDefault="00A276F0" w:rsidP="00A276F0">
      <w:pPr>
        <w:numPr>
          <w:ilvl w:val="4"/>
          <w:numId w:val="0"/>
        </w:numPr>
        <w:tabs>
          <w:tab w:val="left" w:pos="1800"/>
          <w:tab w:val="left" w:pos="3060"/>
          <w:tab w:val="left" w:pos="3240"/>
        </w:tabs>
        <w:ind w:left="1800" w:hanging="360"/>
        <w:jc w:val="both"/>
        <w:rPr>
          <w:sz w:val="23"/>
        </w:rPr>
      </w:pPr>
      <w:r w:rsidRPr="00A276F0">
        <w:rPr>
          <w:sz w:val="23"/>
        </w:rPr>
        <w:t>A-36</w:t>
      </w:r>
      <w:r w:rsidRPr="00A276F0">
        <w:rPr>
          <w:sz w:val="23"/>
        </w:rPr>
        <w:tab/>
      </w:r>
      <w:r w:rsidRPr="00A276F0">
        <w:rPr>
          <w:sz w:val="23"/>
        </w:rPr>
        <w:noBreakHyphen/>
      </w:r>
      <w:r w:rsidRPr="00A276F0">
        <w:rPr>
          <w:sz w:val="23"/>
        </w:rPr>
        <w:tab/>
        <w:t>Specification for structural steel</w:t>
      </w:r>
    </w:p>
    <w:p w14:paraId="575681F7" w14:textId="34ABC3A4" w:rsidR="00A0486D" w:rsidRPr="00A276F0" w:rsidRDefault="00A0486D" w:rsidP="00A276F0">
      <w:pPr>
        <w:numPr>
          <w:ilvl w:val="4"/>
          <w:numId w:val="0"/>
        </w:numPr>
        <w:tabs>
          <w:tab w:val="left" w:pos="1800"/>
          <w:tab w:val="left" w:pos="3060"/>
          <w:tab w:val="left" w:pos="3240"/>
        </w:tabs>
        <w:ind w:left="1800" w:hanging="360"/>
        <w:jc w:val="both"/>
        <w:rPr>
          <w:sz w:val="23"/>
        </w:rPr>
      </w:pPr>
      <w:r>
        <w:rPr>
          <w:sz w:val="23"/>
        </w:rPr>
        <w:t>A-53</w:t>
      </w:r>
      <w:r>
        <w:rPr>
          <w:sz w:val="23"/>
        </w:rPr>
        <w:tab/>
        <w:t>-Specification for steel pipe</w:t>
      </w:r>
    </w:p>
    <w:p w14:paraId="1C9842E5" w14:textId="77777777" w:rsidR="00A276F0" w:rsidRPr="00A276F0" w:rsidRDefault="00A276F0" w:rsidP="00A276F0">
      <w:pPr>
        <w:numPr>
          <w:ilvl w:val="4"/>
          <w:numId w:val="0"/>
        </w:numPr>
        <w:tabs>
          <w:tab w:val="left" w:pos="1800"/>
          <w:tab w:val="left" w:pos="3060"/>
          <w:tab w:val="left" w:pos="3240"/>
        </w:tabs>
        <w:ind w:left="3240" w:hanging="1800"/>
        <w:jc w:val="both"/>
        <w:rPr>
          <w:sz w:val="23"/>
        </w:rPr>
      </w:pPr>
      <w:r w:rsidRPr="00A276F0">
        <w:rPr>
          <w:sz w:val="23"/>
        </w:rPr>
        <w:t>A</w:t>
      </w:r>
      <w:r w:rsidRPr="00A276F0">
        <w:rPr>
          <w:sz w:val="23"/>
        </w:rPr>
        <w:noBreakHyphen/>
        <w:t>120</w:t>
      </w:r>
      <w:r w:rsidRPr="00A276F0">
        <w:rPr>
          <w:sz w:val="23"/>
        </w:rPr>
        <w:tab/>
      </w:r>
      <w:r w:rsidRPr="00A276F0">
        <w:rPr>
          <w:sz w:val="23"/>
        </w:rPr>
        <w:noBreakHyphen/>
      </w:r>
      <w:r w:rsidRPr="00A276F0">
        <w:rPr>
          <w:sz w:val="23"/>
        </w:rPr>
        <w:tab/>
        <w:t>Specification for black and hot</w:t>
      </w:r>
      <w:r w:rsidRPr="00A276F0">
        <w:rPr>
          <w:sz w:val="23"/>
        </w:rPr>
        <w:noBreakHyphen/>
        <w:t>dipped zinc</w:t>
      </w:r>
      <w:r w:rsidRPr="00A276F0">
        <w:rPr>
          <w:sz w:val="23"/>
        </w:rPr>
        <w:noBreakHyphen/>
        <w:t>coated (galvanized) steel pipe for ordinary use</w:t>
      </w:r>
    </w:p>
    <w:p w14:paraId="1737BB75" w14:textId="77777777" w:rsidR="00A276F0" w:rsidRPr="00A276F0" w:rsidRDefault="00A276F0" w:rsidP="00A276F0">
      <w:pPr>
        <w:numPr>
          <w:ilvl w:val="4"/>
          <w:numId w:val="0"/>
        </w:numPr>
        <w:tabs>
          <w:tab w:val="num" w:pos="1800"/>
          <w:tab w:val="left" w:pos="4140"/>
          <w:tab w:val="left" w:pos="4500"/>
        </w:tabs>
        <w:ind w:left="1872" w:hanging="432"/>
        <w:jc w:val="both"/>
        <w:rPr>
          <w:sz w:val="23"/>
        </w:rPr>
      </w:pPr>
      <w:r w:rsidRPr="00A276F0">
        <w:rPr>
          <w:sz w:val="23"/>
        </w:rPr>
        <w:t>Steel</w:t>
      </w:r>
      <w:r w:rsidRPr="00A276F0">
        <w:rPr>
          <w:sz w:val="23"/>
        </w:rPr>
        <w:tab/>
      </w:r>
      <w:r w:rsidRPr="00A276F0">
        <w:rPr>
          <w:sz w:val="23"/>
        </w:rPr>
        <w:noBreakHyphen/>
      </w:r>
      <w:r w:rsidRPr="00A276F0">
        <w:rPr>
          <w:sz w:val="23"/>
        </w:rPr>
        <w:tab/>
        <w:t>1/5 of yield</w:t>
      </w:r>
    </w:p>
    <w:p w14:paraId="55C69C1B" w14:textId="1A6C613E" w:rsidR="00A276F0" w:rsidRPr="00A276F0" w:rsidRDefault="00A276F0" w:rsidP="00A0486D">
      <w:pPr>
        <w:numPr>
          <w:ilvl w:val="4"/>
          <w:numId w:val="0"/>
        </w:numPr>
        <w:tabs>
          <w:tab w:val="num" w:pos="1800"/>
          <w:tab w:val="left" w:pos="4140"/>
          <w:tab w:val="left" w:pos="4500"/>
        </w:tabs>
        <w:ind w:left="4500" w:hanging="3060"/>
        <w:jc w:val="both"/>
        <w:rPr>
          <w:sz w:val="23"/>
        </w:rPr>
      </w:pPr>
      <w:r w:rsidRPr="00A276F0">
        <w:rPr>
          <w:sz w:val="23"/>
        </w:rPr>
        <w:t>Bolts</w:t>
      </w:r>
      <w:r w:rsidRPr="00A276F0">
        <w:rPr>
          <w:sz w:val="23"/>
        </w:rPr>
        <w:tab/>
      </w:r>
      <w:r w:rsidRPr="00A276F0">
        <w:rPr>
          <w:sz w:val="23"/>
        </w:rPr>
        <w:noBreakHyphen/>
      </w:r>
      <w:r w:rsidRPr="00A276F0">
        <w:rPr>
          <w:sz w:val="23"/>
        </w:rPr>
        <w:tab/>
        <w:t xml:space="preserve">Minimum Grade 5 zinc </w:t>
      </w:r>
      <w:r w:rsidR="00A0486D" w:rsidRPr="00A276F0">
        <w:rPr>
          <w:sz w:val="23"/>
        </w:rPr>
        <w:t>plated.</w:t>
      </w:r>
    </w:p>
    <w:p w14:paraId="3F5F9E76" w14:textId="77777777" w:rsidR="00A276F0" w:rsidRPr="00A276F0" w:rsidRDefault="00A276F0" w:rsidP="00A276F0">
      <w:pPr>
        <w:numPr>
          <w:ilvl w:val="2"/>
          <w:numId w:val="0"/>
        </w:numPr>
        <w:tabs>
          <w:tab w:val="num" w:pos="1008"/>
        </w:tabs>
        <w:spacing w:before="240"/>
        <w:ind w:left="1008" w:hanging="432"/>
        <w:jc w:val="both"/>
        <w:rPr>
          <w:sz w:val="23"/>
        </w:rPr>
      </w:pPr>
      <w:r w:rsidRPr="00A276F0">
        <w:rPr>
          <w:sz w:val="23"/>
        </w:rPr>
        <w:t>Fabrication:</w:t>
      </w:r>
    </w:p>
    <w:p w14:paraId="44A05684" w14:textId="4C271977" w:rsidR="00A276F0" w:rsidRPr="00A276F0" w:rsidRDefault="00A276F0" w:rsidP="00A0486D">
      <w:pPr>
        <w:numPr>
          <w:ilvl w:val="3"/>
          <w:numId w:val="0"/>
        </w:numPr>
        <w:tabs>
          <w:tab w:val="num" w:pos="1440"/>
        </w:tabs>
        <w:ind w:left="1440" w:hanging="432"/>
        <w:jc w:val="both"/>
        <w:rPr>
          <w:sz w:val="23"/>
        </w:rPr>
      </w:pPr>
      <w:r w:rsidRPr="00A276F0">
        <w:rPr>
          <w:sz w:val="23"/>
        </w:rPr>
        <w:t xml:space="preserve">The mechanical fabrication and workmanship shall incorporate best practices for good fit and finish.  There shall be no burrs or sharp edges to cause a </w:t>
      </w:r>
      <w:r w:rsidR="00A0486D" w:rsidRPr="00A276F0">
        <w:rPr>
          <w:sz w:val="23"/>
        </w:rPr>
        <w:t>hazard,</w:t>
      </w:r>
      <w:r w:rsidRPr="00A276F0">
        <w:rPr>
          <w:sz w:val="23"/>
        </w:rPr>
        <w:t xml:space="preserve"> nor shall there be any sharp corners accessible to personnel.</w:t>
      </w:r>
    </w:p>
    <w:p w14:paraId="5623DD52" w14:textId="77777777" w:rsidR="00A276F0" w:rsidRPr="00A276F0" w:rsidRDefault="00A276F0" w:rsidP="00A0486D">
      <w:pPr>
        <w:numPr>
          <w:ilvl w:val="2"/>
          <w:numId w:val="0"/>
        </w:numPr>
        <w:tabs>
          <w:tab w:val="num" w:pos="1008"/>
        </w:tabs>
        <w:spacing w:before="240"/>
        <w:ind w:left="1008" w:hanging="432"/>
        <w:rPr>
          <w:sz w:val="23"/>
        </w:rPr>
      </w:pPr>
      <w:r w:rsidRPr="00A276F0">
        <w:rPr>
          <w:sz w:val="23"/>
        </w:rPr>
        <w:t>Finishes:</w:t>
      </w:r>
    </w:p>
    <w:p w14:paraId="38EE64B0" w14:textId="7F4B26B6" w:rsidR="00A276F0" w:rsidRPr="00A276F0" w:rsidRDefault="00A276F0" w:rsidP="00A0486D">
      <w:pPr>
        <w:numPr>
          <w:ilvl w:val="3"/>
          <w:numId w:val="0"/>
        </w:numPr>
        <w:tabs>
          <w:tab w:val="num" w:pos="1440"/>
        </w:tabs>
        <w:ind w:left="1440" w:hanging="432"/>
        <w:rPr>
          <w:sz w:val="23"/>
        </w:rPr>
      </w:pPr>
      <w:r>
        <w:rPr>
          <w:sz w:val="23"/>
        </w:rPr>
        <w:t>Pipe</w:t>
      </w:r>
      <w:r w:rsidR="00A0486D">
        <w:rPr>
          <w:sz w:val="23"/>
        </w:rPr>
        <w:t>s, pipe clamps and intersection brackets shall all be</w:t>
      </w:r>
      <w:r>
        <w:rPr>
          <w:sz w:val="23"/>
        </w:rPr>
        <w:t xml:space="preserve"> </w:t>
      </w:r>
      <w:r w:rsidRPr="00A276F0">
        <w:rPr>
          <w:sz w:val="23"/>
        </w:rPr>
        <w:t xml:space="preserve">paint </w:t>
      </w:r>
      <w:r w:rsidR="00A0486D">
        <w:rPr>
          <w:sz w:val="23"/>
        </w:rPr>
        <w:t xml:space="preserve">or powder coat black </w:t>
      </w:r>
      <w:r w:rsidRPr="00A276F0">
        <w:rPr>
          <w:sz w:val="23"/>
        </w:rPr>
        <w:t xml:space="preserve">finish </w:t>
      </w:r>
      <w:r w:rsidR="00A0486D">
        <w:rPr>
          <w:sz w:val="23"/>
        </w:rPr>
        <w:t>colo</w:t>
      </w:r>
      <w:r w:rsidRPr="00A276F0">
        <w:rPr>
          <w:sz w:val="23"/>
        </w:rPr>
        <w:t>r</w:t>
      </w:r>
      <w:r w:rsidR="00A0486D">
        <w:rPr>
          <w:sz w:val="23"/>
        </w:rPr>
        <w:t xml:space="preserve"> </w:t>
      </w:r>
      <w:r w:rsidRPr="00A276F0">
        <w:rPr>
          <w:sz w:val="23"/>
        </w:rPr>
        <w:t>except as noted.</w:t>
      </w:r>
    </w:p>
    <w:p w14:paraId="2C997BDF" w14:textId="77777777" w:rsidR="00A276F0" w:rsidRPr="00A276F0" w:rsidRDefault="00A276F0" w:rsidP="00A0486D">
      <w:pPr>
        <w:numPr>
          <w:ilvl w:val="3"/>
          <w:numId w:val="0"/>
        </w:numPr>
        <w:tabs>
          <w:tab w:val="num" w:pos="1440"/>
        </w:tabs>
        <w:ind w:left="1440" w:hanging="432"/>
        <w:rPr>
          <w:sz w:val="23"/>
        </w:rPr>
      </w:pPr>
      <w:r w:rsidRPr="00A276F0">
        <w:rPr>
          <w:sz w:val="23"/>
        </w:rPr>
        <w:t>All other hardware shall be in manufactures standard mill finishes.</w:t>
      </w:r>
    </w:p>
    <w:p w14:paraId="1731DBE0" w14:textId="6F962C39" w:rsidR="00A276F0" w:rsidRPr="00A276F0" w:rsidRDefault="00A276F0" w:rsidP="00A276F0">
      <w:pPr>
        <w:numPr>
          <w:ilvl w:val="2"/>
          <w:numId w:val="0"/>
        </w:numPr>
        <w:tabs>
          <w:tab w:val="num" w:pos="1008"/>
        </w:tabs>
        <w:spacing w:before="240"/>
        <w:ind w:left="1008" w:hanging="432"/>
        <w:jc w:val="both"/>
        <w:rPr>
          <w:sz w:val="23"/>
        </w:rPr>
      </w:pPr>
      <w:r w:rsidRPr="00A276F0">
        <w:rPr>
          <w:sz w:val="23"/>
        </w:rPr>
        <w:t>Recommended Working Load:  This specification calls for minimum recommended working loads for many hardware items.  The manufacturer’s recommended working load is the maximum load which the manufacturer recommends be applied to</w:t>
      </w:r>
      <w:r w:rsidR="00A0486D">
        <w:rPr>
          <w:sz w:val="23"/>
        </w:rPr>
        <w:t xml:space="preserve"> </w:t>
      </w:r>
      <w:r w:rsidRPr="00A276F0">
        <w:rPr>
          <w:sz w:val="23"/>
        </w:rPr>
        <w:t>installed</w:t>
      </w:r>
      <w:r w:rsidR="00A0486D">
        <w:rPr>
          <w:sz w:val="23"/>
        </w:rPr>
        <w:t xml:space="preserve"> hardware. </w:t>
      </w:r>
      <w:r w:rsidRPr="00A276F0">
        <w:rPr>
          <w:sz w:val="23"/>
        </w:rPr>
        <w:t>Manufacturer’s recommended working loads shall be determined by calculations by a Licensed Professional Engineer and destructive testing by an independent testing laboratory.  These calculations and reports shall be available for review.</w:t>
      </w:r>
    </w:p>
    <w:p w14:paraId="6ECCED40" w14:textId="77777777" w:rsidR="00A276F0" w:rsidRDefault="00A276F0">
      <w:pPr>
        <w:tabs>
          <w:tab w:val="left" w:pos="576"/>
          <w:tab w:val="left" w:pos="1008"/>
          <w:tab w:val="left" w:pos="1440"/>
        </w:tabs>
      </w:pPr>
    </w:p>
    <w:p w14:paraId="46B69807" w14:textId="650287B4" w:rsidR="00A276F0" w:rsidRDefault="00A276F0" w:rsidP="00C4750F">
      <w:pPr>
        <w:pStyle w:val="Level2-Article"/>
        <w:numPr>
          <w:ilvl w:val="1"/>
          <w:numId w:val="12"/>
        </w:numPr>
        <w:jc w:val="both"/>
      </w:pPr>
      <w:r>
        <w:lastRenderedPageBreak/>
        <w:t>PIPE GRID</w:t>
      </w:r>
    </w:p>
    <w:p w14:paraId="65F30E0C" w14:textId="77777777" w:rsidR="00A276F0" w:rsidRDefault="00A276F0" w:rsidP="00A276F0">
      <w:pPr>
        <w:pStyle w:val="Level3-Para"/>
        <w:jc w:val="both"/>
      </w:pPr>
      <w:r>
        <w:t>Pipe grids shall be constructed from lengths of 1</w:t>
      </w:r>
      <w:r>
        <w:noBreakHyphen/>
        <w:t>1/2" I.D. schedule 40 steel pipe.  All joints shall be sleeve spliced with 18" long sleeves with 9" extending into each pipe and held by two 3/8" hex bolts and lock nuts on each side of the joint.  Grids shall be installed as indicated on the drawings with pipes intersecting on four foot by four-foot centers.</w:t>
      </w:r>
    </w:p>
    <w:p w14:paraId="386EC378" w14:textId="77777777" w:rsidR="00A276F0" w:rsidRDefault="00A276F0" w:rsidP="00A276F0">
      <w:pPr>
        <w:pStyle w:val="Level3-Para"/>
        <w:jc w:val="both"/>
      </w:pPr>
      <w:r>
        <w:t>Intersecting pipes shall be joined with a IWEISS P309 Intersection Bracket.</w:t>
      </w:r>
    </w:p>
    <w:p w14:paraId="0C4D95A8" w14:textId="77777777" w:rsidR="00A276F0" w:rsidRDefault="00A276F0" w:rsidP="00A276F0">
      <w:pPr>
        <w:pStyle w:val="Level3-Para"/>
        <w:jc w:val="both"/>
      </w:pPr>
      <w:r>
        <w:t>Each pipe shall terminate just off the wall.  Internally sleeved wall plates or flange mount wall plates shall securely brace the grid against the wall once it is in place.  Supply sufficient braces to prevent lateral movement of the pipe grid.</w:t>
      </w:r>
    </w:p>
    <w:p w14:paraId="17731750" w14:textId="77777777" w:rsidR="00A276F0" w:rsidRDefault="00A276F0" w:rsidP="00A276F0">
      <w:pPr>
        <w:pStyle w:val="Level3-Para"/>
        <w:jc w:val="both"/>
      </w:pPr>
      <w:r>
        <w:t xml:space="preserve">Wall Supports shall be IWEISS P311 Telescoping Wall Stabilizer </w:t>
      </w:r>
    </w:p>
    <w:p w14:paraId="35522444" w14:textId="77777777" w:rsidR="00A276F0" w:rsidRDefault="00A276F0" w:rsidP="00A276F0">
      <w:pPr>
        <w:pStyle w:val="Level3-Para"/>
        <w:numPr>
          <w:ilvl w:val="0"/>
          <w:numId w:val="0"/>
        </w:numPr>
        <w:ind w:left="1008"/>
        <w:jc w:val="both"/>
      </w:pPr>
      <w:r>
        <w:t>OR</w:t>
      </w:r>
    </w:p>
    <w:p w14:paraId="2B461421" w14:textId="77777777" w:rsidR="00A276F0" w:rsidRDefault="00A276F0" w:rsidP="00A276F0">
      <w:pPr>
        <w:pStyle w:val="Level3-Para"/>
        <w:numPr>
          <w:ilvl w:val="0"/>
          <w:numId w:val="0"/>
        </w:numPr>
        <w:ind w:left="1008"/>
        <w:jc w:val="both"/>
      </w:pPr>
      <w:r>
        <w:t>P310 Wall Flange</w:t>
      </w:r>
    </w:p>
    <w:p w14:paraId="3A7EFE25" w14:textId="77777777" w:rsidR="00A276F0" w:rsidRDefault="00A276F0" w:rsidP="00A276F0">
      <w:pPr>
        <w:pStyle w:val="Level3-Para"/>
        <w:jc w:val="both"/>
      </w:pPr>
      <w:r>
        <w:t xml:space="preserve">Each hanging point </w:t>
      </w:r>
      <w:r w:rsidR="008E7986">
        <w:t>s</w:t>
      </w:r>
      <w:r>
        <w:t>hall be supported by a pipe clamp that fully encloses around the perimeter of the pipe, secured with two 3/8“bolts. The pipe clamp shall be IWEISS P305.</w:t>
      </w:r>
    </w:p>
    <w:p w14:paraId="34E8A836" w14:textId="77777777" w:rsidR="00A276F0" w:rsidRDefault="00A276F0" w:rsidP="00A276F0">
      <w:pPr>
        <w:pStyle w:val="Level3-Para"/>
      </w:pPr>
      <w:r>
        <w:t>The grid shall be rigidly hung from the overhead steel structures on centers not exceeding 8 feet in either direction using 3/8” OR 1/2” Threaded Rod.</w:t>
      </w:r>
    </w:p>
    <w:p w14:paraId="5C89E021" w14:textId="77777777" w:rsidR="00A276F0" w:rsidRDefault="00A276F0" w:rsidP="00A276F0">
      <w:pPr>
        <w:pStyle w:val="Level3-Para"/>
      </w:pPr>
      <w:r>
        <w:t xml:space="preserve">Between the pipe clamp and threaded </w:t>
      </w:r>
      <w:proofErr w:type="gramStart"/>
      <w:r>
        <w:t>rod</w:t>
      </w:r>
      <w:proofErr w:type="gramEnd"/>
      <w:r>
        <w:t xml:space="preserve"> a threaded clevis shall be used. The threaded clevis shall be IWEISS TC.375F OR TC.500F</w:t>
      </w:r>
      <w:r w:rsidR="008E7986">
        <w:t>, secure with jamming nuts</w:t>
      </w:r>
    </w:p>
    <w:p w14:paraId="30683AE4" w14:textId="77777777" w:rsidR="00A276F0" w:rsidRDefault="008E7986" w:rsidP="00A276F0">
      <w:pPr>
        <w:pStyle w:val="Level3-Para"/>
        <w:jc w:val="both"/>
      </w:pPr>
      <w:r>
        <w:t>Attachment to Bar Joist:</w:t>
      </w:r>
    </w:p>
    <w:p w14:paraId="29A7FBB2" w14:textId="235350E8" w:rsidR="008E7986" w:rsidRDefault="008E7986" w:rsidP="008E7986">
      <w:pPr>
        <w:pStyle w:val="Level4-SubPara"/>
      </w:pPr>
      <w:r>
        <w:t>IWEISS PG-JB-UCLP Shall be used to saddle the top of the b</w:t>
      </w:r>
      <w:r w:rsidR="00FD7645">
        <w:t>ar</w:t>
      </w:r>
      <w:r>
        <w:t xml:space="preserve"> joist and allow for a compression nut and washer to secure the threaded rod o the steel member.</w:t>
      </w:r>
    </w:p>
    <w:p w14:paraId="2C6F9E5A" w14:textId="77777777" w:rsidR="008E7986" w:rsidRDefault="008E7986" w:rsidP="008E7986">
      <w:pPr>
        <w:pStyle w:val="Level3-Para"/>
      </w:pPr>
      <w:r>
        <w:t>Attachment to I-Beam</w:t>
      </w:r>
    </w:p>
    <w:p w14:paraId="511AAF7F" w14:textId="78E7687A" w:rsidR="008E7986" w:rsidRDefault="008E7986" w:rsidP="00B8365B">
      <w:pPr>
        <w:pStyle w:val="Level4-SubPara"/>
      </w:pPr>
      <w:r>
        <w:t>IWEISS UN-EB shall be used to clamp to the bottom flange of the I-beam and all</w:t>
      </w:r>
      <w:r w:rsidR="00FD7645">
        <w:t>ow</w:t>
      </w:r>
      <w:r>
        <w:t xml:space="preserve"> for a compression washer and nut to secure the threaded rod to the </w:t>
      </w:r>
      <w:r w:rsidR="00B8365B">
        <w:t>strut member.</w:t>
      </w:r>
    </w:p>
    <w:p w14:paraId="07CB7BF3" w14:textId="77777777" w:rsidR="00B8365B" w:rsidRDefault="00B8365B" w:rsidP="008E7986">
      <w:pPr>
        <w:pStyle w:val="Level3-Para"/>
      </w:pPr>
      <w:r>
        <w:t>Attachment to Concrete</w:t>
      </w:r>
    </w:p>
    <w:p w14:paraId="245EC078" w14:textId="11551831" w:rsidR="00B8365B" w:rsidRDefault="00B8365B" w:rsidP="00B8365B">
      <w:pPr>
        <w:pStyle w:val="Level4-SubPara"/>
      </w:pPr>
      <w:r>
        <w:t xml:space="preserve">An </w:t>
      </w:r>
      <w:r w:rsidR="00FD7645">
        <w:t>appropriately</w:t>
      </w:r>
      <w:r>
        <w:t xml:space="preserve"> sized anchor, as specified by a structural engineer shall be used to allow for a threaded coupling nut join the threaded rod to the concrete anchor</w:t>
      </w:r>
    </w:p>
    <w:p w14:paraId="620A6EFE" w14:textId="77777777" w:rsidR="00A276F0" w:rsidRDefault="00A276F0" w:rsidP="00A276F0">
      <w:pPr>
        <w:pStyle w:val="Level3-Para"/>
        <w:jc w:val="both"/>
      </w:pPr>
      <w:r>
        <w:t>____ X ____ dead hung pipe grid.</w:t>
      </w:r>
    </w:p>
    <w:p w14:paraId="4550F757" w14:textId="77777777" w:rsidR="006A077F" w:rsidRDefault="006A077F"/>
    <w:sectPr w:rsidR="006A077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C5B74"/>
    <w:multiLevelType w:val="multilevel"/>
    <w:tmpl w:val="6604369A"/>
    <w:lvl w:ilvl="0">
      <w:start w:val="1"/>
      <w:numFmt w:val="none"/>
      <w:lvlText w:val="%1"/>
      <w:lvlJc w:val="left"/>
      <w:pPr>
        <w:tabs>
          <w:tab w:val="num" w:pos="360"/>
        </w:tabs>
        <w:ind w:left="0" w:firstLine="0"/>
      </w:pPr>
    </w:lvl>
    <w:lvl w:ilvl="1">
      <w:start w:val="1"/>
      <w:numFmt w:val="upperLetter"/>
      <w:lvlText w:val="%2."/>
      <w:lvlJc w:val="left"/>
      <w:pPr>
        <w:tabs>
          <w:tab w:val="num" w:pos="1008"/>
        </w:tabs>
        <w:ind w:left="1008" w:hanging="432"/>
      </w:pPr>
    </w:lvl>
    <w:lvl w:ilvl="2">
      <w:start w:val="1"/>
      <w:numFmt w:val="decimal"/>
      <w:lvlText w:val="%3."/>
      <w:lvlJc w:val="left"/>
      <w:pPr>
        <w:tabs>
          <w:tab w:val="num" w:pos="1440"/>
        </w:tabs>
        <w:ind w:left="1440" w:hanging="432"/>
      </w:pPr>
    </w:lvl>
    <w:lvl w:ilvl="3">
      <w:start w:val="1"/>
      <w:numFmt w:val="lowerLetter"/>
      <w:lvlText w:val="%4."/>
      <w:lvlJc w:val="left"/>
      <w:pPr>
        <w:tabs>
          <w:tab w:val="num" w:pos="1872"/>
        </w:tabs>
        <w:ind w:left="1872" w:hanging="432"/>
      </w:pPr>
    </w:lvl>
    <w:lvl w:ilvl="4">
      <w:start w:val="1"/>
      <w:numFmt w:val="none"/>
      <w:lvlText w:val="(%5)"/>
      <w:lvlJc w:val="left"/>
      <w:pPr>
        <w:tabs>
          <w:tab w:val="num" w:pos="3240"/>
        </w:tabs>
        <w:ind w:left="2880" w:firstLine="0"/>
      </w:pPr>
    </w:lvl>
    <w:lvl w:ilvl="5">
      <w:start w:val="1"/>
      <w:numFmt w:val="none"/>
      <w:lvlText w:val="(%6)"/>
      <w:lvlJc w:val="left"/>
      <w:pPr>
        <w:tabs>
          <w:tab w:val="num" w:pos="3960"/>
        </w:tabs>
        <w:ind w:left="3600" w:firstLine="0"/>
      </w:pPr>
    </w:lvl>
    <w:lvl w:ilvl="6">
      <w:start w:val="1"/>
      <w:numFmt w:val="none"/>
      <w:lvlText w:val="(%7)"/>
      <w:lvlJc w:val="left"/>
      <w:pPr>
        <w:tabs>
          <w:tab w:val="num" w:pos="4680"/>
        </w:tabs>
        <w:ind w:left="4320" w:firstLine="0"/>
      </w:pPr>
    </w:lvl>
    <w:lvl w:ilvl="7">
      <w:start w:val="1"/>
      <w:numFmt w:val="none"/>
      <w:lvlText w:val="(%8)"/>
      <w:lvlJc w:val="left"/>
      <w:pPr>
        <w:tabs>
          <w:tab w:val="num" w:pos="5400"/>
        </w:tabs>
        <w:ind w:left="5040" w:firstLine="0"/>
      </w:pPr>
    </w:lvl>
    <w:lvl w:ilvl="8">
      <w:start w:val="1"/>
      <w:numFmt w:val="none"/>
      <w:lvlText w:val="(%9)"/>
      <w:lvlJc w:val="left"/>
      <w:pPr>
        <w:tabs>
          <w:tab w:val="num" w:pos="6120"/>
        </w:tabs>
        <w:ind w:left="5760" w:firstLine="0"/>
      </w:pPr>
    </w:lvl>
  </w:abstractNum>
  <w:abstractNum w:abstractNumId="1" w15:restartNumberingAfterBreak="0">
    <w:nsid w:val="11330EBD"/>
    <w:multiLevelType w:val="multilevel"/>
    <w:tmpl w:val="1506D5C6"/>
    <w:lvl w:ilvl="0">
      <w:start w:val="1"/>
      <w:numFmt w:val="none"/>
      <w:lvlText w:val="1.00"/>
      <w:lvlJc w:val="left"/>
      <w:pPr>
        <w:tabs>
          <w:tab w:val="num" w:pos="2160"/>
        </w:tabs>
        <w:ind w:left="1440" w:firstLine="0"/>
      </w:pPr>
      <w:rPr>
        <w:rFonts w:ascii="Arial" w:hAnsi="Arial" w:hint="default"/>
        <w:b/>
        <w:i w:val="0"/>
        <w:strike w:val="0"/>
        <w:dstrike w:val="0"/>
        <w:sz w:val="23"/>
      </w:rPr>
    </w:lvl>
    <w:lvl w:ilvl="1">
      <w:start w:val="1"/>
      <w:numFmt w:val="none"/>
      <w:lvlText w:val="%21.01"/>
      <w:lvlJc w:val="left"/>
      <w:pPr>
        <w:tabs>
          <w:tab w:val="num" w:pos="2016"/>
        </w:tabs>
        <w:ind w:left="2016" w:hanging="576"/>
      </w:pPr>
      <w:rPr>
        <w:rFonts w:ascii="Arial" w:hAnsi="Arial" w:hint="default"/>
        <w:b/>
        <w:i w:val="0"/>
        <w:sz w:val="23"/>
      </w:rPr>
    </w:lvl>
    <w:lvl w:ilvl="2">
      <w:start w:val="1"/>
      <w:numFmt w:val="upperLetter"/>
      <w:lvlText w:val="%3."/>
      <w:lvlJc w:val="left"/>
      <w:pPr>
        <w:tabs>
          <w:tab w:val="num" w:pos="2448"/>
        </w:tabs>
        <w:ind w:left="2448" w:hanging="432"/>
      </w:pPr>
      <w:rPr>
        <w:rFonts w:ascii="Arial" w:hAnsi="Arial" w:hint="default"/>
        <w:sz w:val="23"/>
      </w:rPr>
    </w:lvl>
    <w:lvl w:ilvl="3">
      <w:start w:val="1"/>
      <w:numFmt w:val="decimal"/>
      <w:lvlText w:val="%4."/>
      <w:lvlJc w:val="left"/>
      <w:pPr>
        <w:tabs>
          <w:tab w:val="num" w:pos="2880"/>
        </w:tabs>
        <w:ind w:left="2880" w:hanging="432"/>
      </w:pPr>
      <w:rPr>
        <w:rFonts w:hint="default"/>
      </w:rPr>
    </w:lvl>
    <w:lvl w:ilvl="4">
      <w:start w:val="1"/>
      <w:numFmt w:val="lowerLetter"/>
      <w:lvlText w:val="%5."/>
      <w:lvlJc w:val="left"/>
      <w:pPr>
        <w:tabs>
          <w:tab w:val="num" w:pos="4464"/>
        </w:tabs>
        <w:ind w:left="4464" w:hanging="360"/>
      </w:pPr>
      <w:rPr>
        <w:rFonts w:ascii="Arial" w:hAnsi="Arial" w:hint="default"/>
        <w:sz w:val="23"/>
      </w:rPr>
    </w:lvl>
    <w:lvl w:ilvl="5">
      <w:start w:val="1"/>
      <w:numFmt w:val="none"/>
      <w:lvlText w:val="(%6)"/>
      <w:lvlJc w:val="left"/>
      <w:pPr>
        <w:tabs>
          <w:tab w:val="num" w:pos="13608"/>
        </w:tabs>
        <w:ind w:left="13248" w:firstLine="0"/>
      </w:pPr>
      <w:rPr>
        <w:rFonts w:hint="default"/>
      </w:rPr>
    </w:lvl>
    <w:lvl w:ilvl="6">
      <w:start w:val="1"/>
      <w:numFmt w:val="none"/>
      <w:lvlText w:val="(%7)"/>
      <w:lvlJc w:val="left"/>
      <w:pPr>
        <w:tabs>
          <w:tab w:val="num" w:pos="14328"/>
        </w:tabs>
        <w:ind w:left="13968" w:firstLine="0"/>
      </w:pPr>
      <w:rPr>
        <w:rFonts w:hint="default"/>
      </w:rPr>
    </w:lvl>
    <w:lvl w:ilvl="7">
      <w:start w:val="1"/>
      <w:numFmt w:val="none"/>
      <w:lvlText w:val="(%8)"/>
      <w:lvlJc w:val="left"/>
      <w:pPr>
        <w:tabs>
          <w:tab w:val="num" w:pos="15048"/>
        </w:tabs>
        <w:ind w:left="14688" w:firstLine="0"/>
      </w:pPr>
      <w:rPr>
        <w:rFonts w:hint="default"/>
      </w:rPr>
    </w:lvl>
    <w:lvl w:ilvl="8">
      <w:start w:val="1"/>
      <w:numFmt w:val="none"/>
      <w:lvlText w:val="(%9)"/>
      <w:lvlJc w:val="left"/>
      <w:pPr>
        <w:tabs>
          <w:tab w:val="num" w:pos="15768"/>
        </w:tabs>
        <w:ind w:left="15408" w:firstLine="0"/>
      </w:pPr>
      <w:rPr>
        <w:rFonts w:hint="default"/>
      </w:rPr>
    </w:lvl>
  </w:abstractNum>
  <w:abstractNum w:abstractNumId="2" w15:restartNumberingAfterBreak="0">
    <w:nsid w:val="2595796B"/>
    <w:multiLevelType w:val="multilevel"/>
    <w:tmpl w:val="DBD29B48"/>
    <w:lvl w:ilvl="0">
      <w:start w:val="1"/>
      <w:numFmt w:val="none"/>
      <w:lvlText w:val="1.00"/>
      <w:lvlJc w:val="left"/>
      <w:pPr>
        <w:tabs>
          <w:tab w:val="num" w:pos="720"/>
        </w:tabs>
        <w:ind w:left="0" w:firstLine="0"/>
      </w:pPr>
      <w:rPr>
        <w:rFonts w:ascii="Arial" w:hAnsi="Arial" w:hint="default"/>
        <w:b/>
        <w:i w:val="0"/>
        <w:strike w:val="0"/>
        <w:dstrike w:val="0"/>
        <w:sz w:val="23"/>
      </w:rPr>
    </w:lvl>
    <w:lvl w:ilvl="1">
      <w:start w:val="1"/>
      <w:numFmt w:val="none"/>
      <w:lvlText w:val="%21.01"/>
      <w:lvlJc w:val="left"/>
      <w:pPr>
        <w:tabs>
          <w:tab w:val="num" w:pos="720"/>
        </w:tabs>
        <w:ind w:left="288" w:hanging="288"/>
      </w:pPr>
      <w:rPr>
        <w:rFonts w:ascii="Arial" w:hAnsi="Arial" w:hint="default"/>
        <w:b/>
        <w:i w:val="0"/>
        <w:sz w:val="23"/>
      </w:rPr>
    </w:lvl>
    <w:lvl w:ilvl="2">
      <w:start w:val="1"/>
      <w:numFmt w:val="upperLetter"/>
      <w:lvlText w:val="%3."/>
      <w:lvlJc w:val="left"/>
      <w:pPr>
        <w:tabs>
          <w:tab w:val="num" w:pos="720"/>
        </w:tabs>
        <w:ind w:left="720" w:hanging="360"/>
      </w:pPr>
      <w:rPr>
        <w:rFonts w:ascii="Arial" w:hAnsi="Arial" w:hint="default"/>
        <w:sz w:val="23"/>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ascii="Arial" w:hAnsi="Arial" w:hint="default"/>
        <w:sz w:val="23"/>
      </w:rPr>
    </w:lvl>
    <w:lvl w:ilvl="5">
      <w:start w:val="1"/>
      <w:numFmt w:val="none"/>
      <w:lvlText w:val="(%6)"/>
      <w:lvlJc w:val="left"/>
      <w:pPr>
        <w:tabs>
          <w:tab w:val="num" w:pos="10584"/>
        </w:tabs>
        <w:ind w:left="10224" w:firstLine="0"/>
      </w:pPr>
      <w:rPr>
        <w:rFonts w:hint="default"/>
      </w:rPr>
    </w:lvl>
    <w:lvl w:ilvl="6">
      <w:start w:val="1"/>
      <w:numFmt w:val="none"/>
      <w:lvlText w:val="(%7)"/>
      <w:lvlJc w:val="left"/>
      <w:pPr>
        <w:tabs>
          <w:tab w:val="num" w:pos="11304"/>
        </w:tabs>
        <w:ind w:left="10944" w:firstLine="0"/>
      </w:pPr>
      <w:rPr>
        <w:rFonts w:hint="default"/>
      </w:rPr>
    </w:lvl>
    <w:lvl w:ilvl="7">
      <w:start w:val="1"/>
      <w:numFmt w:val="none"/>
      <w:lvlText w:val="(%8)"/>
      <w:lvlJc w:val="left"/>
      <w:pPr>
        <w:tabs>
          <w:tab w:val="num" w:pos="12024"/>
        </w:tabs>
        <w:ind w:left="11664" w:firstLine="0"/>
      </w:pPr>
      <w:rPr>
        <w:rFonts w:hint="default"/>
      </w:rPr>
    </w:lvl>
    <w:lvl w:ilvl="8">
      <w:start w:val="1"/>
      <w:numFmt w:val="none"/>
      <w:lvlText w:val="(%9)"/>
      <w:lvlJc w:val="left"/>
      <w:pPr>
        <w:tabs>
          <w:tab w:val="num" w:pos="12744"/>
        </w:tabs>
        <w:ind w:left="12384" w:firstLine="0"/>
      </w:pPr>
      <w:rPr>
        <w:rFonts w:hint="default"/>
      </w:rPr>
    </w:lvl>
  </w:abstractNum>
  <w:abstractNum w:abstractNumId="3" w15:restartNumberingAfterBreak="0">
    <w:nsid w:val="5DB52EDF"/>
    <w:multiLevelType w:val="multilevel"/>
    <w:tmpl w:val="EE7481EC"/>
    <w:lvl w:ilvl="0">
      <w:start w:val="1"/>
      <w:numFmt w:val="decimal"/>
      <w:lvlText w:val="%1."/>
      <w:lvlJc w:val="left"/>
      <w:pPr>
        <w:tabs>
          <w:tab w:val="num" w:pos="360"/>
        </w:tabs>
        <w:ind w:left="0" w:firstLine="0"/>
      </w:pPr>
      <w:rPr>
        <w:rFonts w:ascii="Arial" w:hAnsi="Arial" w:hint="default"/>
        <w:b/>
        <w:i w:val="0"/>
        <w:strike w:val="0"/>
        <w:dstrike w:val="0"/>
        <w:sz w:val="23"/>
      </w:rPr>
    </w:lvl>
    <w:lvl w:ilvl="1">
      <w:start w:val="1"/>
      <w:numFmt w:val="decimalZero"/>
      <w:lvlText w:val="%1.%2"/>
      <w:lvlJc w:val="left"/>
      <w:pPr>
        <w:tabs>
          <w:tab w:val="num" w:pos="576"/>
        </w:tabs>
        <w:ind w:left="576" w:hanging="576"/>
      </w:pPr>
      <w:rPr>
        <w:rFonts w:ascii="Arial" w:hAnsi="Arial" w:hint="default"/>
        <w:b/>
        <w:i w:val="0"/>
        <w:sz w:val="23"/>
      </w:rPr>
    </w:lvl>
    <w:lvl w:ilvl="2">
      <w:start w:val="1"/>
      <w:numFmt w:val="upperLetter"/>
      <w:lvlText w:val="%3."/>
      <w:lvlJc w:val="left"/>
      <w:pPr>
        <w:tabs>
          <w:tab w:val="num" w:pos="1008"/>
        </w:tabs>
        <w:ind w:left="1008" w:hanging="432"/>
      </w:pPr>
      <w:rPr>
        <w:rFonts w:ascii="Arial" w:hAnsi="Arial" w:hint="default"/>
        <w:b w:val="0"/>
        <w:i w:val="0"/>
        <w:sz w:val="23"/>
      </w:rPr>
    </w:lvl>
    <w:lvl w:ilvl="3">
      <w:start w:val="1"/>
      <w:numFmt w:val="decimal"/>
      <w:lvlText w:val="%4."/>
      <w:lvlJc w:val="left"/>
      <w:pPr>
        <w:tabs>
          <w:tab w:val="num" w:pos="1440"/>
        </w:tabs>
        <w:ind w:left="1440" w:hanging="432"/>
      </w:pPr>
      <w:rPr>
        <w:rFonts w:ascii="Arial" w:hAnsi="Arial" w:hint="default"/>
        <w:b w:val="0"/>
        <w:i w:val="0"/>
        <w:sz w:val="23"/>
      </w:rPr>
    </w:lvl>
    <w:lvl w:ilvl="4">
      <w:start w:val="1"/>
      <w:numFmt w:val="lowerLetter"/>
      <w:lvlText w:val="%5."/>
      <w:lvlJc w:val="left"/>
      <w:pPr>
        <w:tabs>
          <w:tab w:val="num" w:pos="1872"/>
        </w:tabs>
        <w:ind w:left="1872" w:hanging="432"/>
      </w:pPr>
      <w:rPr>
        <w:rFonts w:ascii="Arial" w:hAnsi="Arial" w:hint="default"/>
        <w:b w:val="0"/>
        <w:i w:val="0"/>
        <w:sz w:val="23"/>
      </w:rPr>
    </w:lvl>
    <w:lvl w:ilvl="5">
      <w:start w:val="1"/>
      <w:numFmt w:val="none"/>
      <w:lvlText w:val="(%6)"/>
      <w:lvlJc w:val="left"/>
      <w:pPr>
        <w:tabs>
          <w:tab w:val="num" w:pos="3960"/>
        </w:tabs>
        <w:ind w:left="3600" w:firstLine="0"/>
      </w:pPr>
    </w:lvl>
    <w:lvl w:ilvl="6">
      <w:start w:val="1"/>
      <w:numFmt w:val="none"/>
      <w:lvlText w:val="(%7)"/>
      <w:lvlJc w:val="left"/>
      <w:pPr>
        <w:tabs>
          <w:tab w:val="num" w:pos="4680"/>
        </w:tabs>
        <w:ind w:left="4320" w:firstLine="0"/>
      </w:pPr>
    </w:lvl>
    <w:lvl w:ilvl="7">
      <w:start w:val="1"/>
      <w:numFmt w:val="none"/>
      <w:lvlText w:val="(%8)"/>
      <w:lvlJc w:val="left"/>
      <w:pPr>
        <w:tabs>
          <w:tab w:val="num" w:pos="5400"/>
        </w:tabs>
        <w:ind w:left="5040" w:firstLine="0"/>
      </w:pPr>
    </w:lvl>
    <w:lvl w:ilvl="8">
      <w:start w:val="1"/>
      <w:numFmt w:val="none"/>
      <w:lvlText w:val="(%9)"/>
      <w:lvlJc w:val="left"/>
      <w:pPr>
        <w:tabs>
          <w:tab w:val="num" w:pos="6120"/>
        </w:tabs>
        <w:ind w:left="5760" w:firstLine="0"/>
      </w:pPr>
    </w:lvl>
  </w:abstractNum>
  <w:abstractNum w:abstractNumId="4" w15:restartNumberingAfterBreak="0">
    <w:nsid w:val="6B4A52DB"/>
    <w:multiLevelType w:val="multilevel"/>
    <w:tmpl w:val="28B86526"/>
    <w:lvl w:ilvl="0">
      <w:start w:val="1"/>
      <w:numFmt w:val="decimal"/>
      <w:lvlText w:val="%1."/>
      <w:lvlJc w:val="left"/>
      <w:pPr>
        <w:tabs>
          <w:tab w:val="num" w:pos="360"/>
        </w:tabs>
        <w:ind w:left="0" w:firstLine="0"/>
      </w:pPr>
      <w:rPr>
        <w:rFonts w:ascii="Franklin Gothic Medium" w:hAnsi="Franklin Gothic Medium" w:hint="default"/>
        <w:b w:val="0"/>
        <w:i w:val="0"/>
        <w:strike w:val="0"/>
        <w:dstrike w:val="0"/>
        <w:sz w:val="22"/>
      </w:rPr>
    </w:lvl>
    <w:lvl w:ilvl="1">
      <w:start w:val="1"/>
      <w:numFmt w:val="decimalZero"/>
      <w:lvlText w:val="%1.%2"/>
      <w:lvlJc w:val="left"/>
      <w:pPr>
        <w:tabs>
          <w:tab w:val="num" w:pos="576"/>
        </w:tabs>
        <w:ind w:left="576" w:hanging="576"/>
      </w:pPr>
      <w:rPr>
        <w:rFonts w:ascii="Franklin Gothic Medium" w:hAnsi="Franklin Gothic Medium" w:hint="default"/>
        <w:b w:val="0"/>
        <w:i w:val="0"/>
        <w:sz w:val="22"/>
      </w:r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none"/>
      <w:lvlText w:val="(%6)"/>
      <w:lvlJc w:val="left"/>
      <w:pPr>
        <w:tabs>
          <w:tab w:val="num" w:pos="3960"/>
        </w:tabs>
        <w:ind w:left="3600" w:firstLine="0"/>
      </w:pPr>
    </w:lvl>
    <w:lvl w:ilvl="6">
      <w:start w:val="1"/>
      <w:numFmt w:val="none"/>
      <w:lvlText w:val="(%7)"/>
      <w:lvlJc w:val="left"/>
      <w:pPr>
        <w:tabs>
          <w:tab w:val="num" w:pos="4680"/>
        </w:tabs>
        <w:ind w:left="4320" w:firstLine="0"/>
      </w:pPr>
    </w:lvl>
    <w:lvl w:ilvl="7">
      <w:start w:val="1"/>
      <w:numFmt w:val="none"/>
      <w:lvlText w:val="(%8)"/>
      <w:lvlJc w:val="left"/>
      <w:pPr>
        <w:tabs>
          <w:tab w:val="num" w:pos="5400"/>
        </w:tabs>
        <w:ind w:left="5040" w:firstLine="0"/>
      </w:pPr>
    </w:lvl>
    <w:lvl w:ilvl="8">
      <w:start w:val="1"/>
      <w:numFmt w:val="none"/>
      <w:lvlText w:val="(%9)"/>
      <w:lvlJc w:val="left"/>
      <w:pPr>
        <w:tabs>
          <w:tab w:val="num" w:pos="6120"/>
        </w:tabs>
        <w:ind w:left="5760" w:firstLine="0"/>
      </w:pPr>
    </w:lvl>
  </w:abstractNum>
  <w:abstractNum w:abstractNumId="5" w15:restartNumberingAfterBreak="0">
    <w:nsid w:val="7067022A"/>
    <w:multiLevelType w:val="multilevel"/>
    <w:tmpl w:val="DEAC1648"/>
    <w:lvl w:ilvl="0">
      <w:start w:val="1"/>
      <w:numFmt w:val="decimal"/>
      <w:pStyle w:val="Level1-Part"/>
      <w:lvlText w:val="%1.00"/>
      <w:lvlJc w:val="left"/>
      <w:pPr>
        <w:tabs>
          <w:tab w:val="num" w:pos="720"/>
        </w:tabs>
        <w:ind w:left="0" w:firstLine="0"/>
      </w:pPr>
      <w:rPr>
        <w:rFonts w:ascii="Arial" w:hAnsi="Arial" w:hint="default"/>
        <w:b/>
        <w:i w:val="0"/>
        <w:strike w:val="0"/>
        <w:dstrike w:val="0"/>
        <w:sz w:val="23"/>
      </w:rPr>
    </w:lvl>
    <w:lvl w:ilvl="1">
      <w:start w:val="1"/>
      <w:numFmt w:val="decimalZero"/>
      <w:pStyle w:val="Level2-Article"/>
      <w:lvlText w:val="%1.%2"/>
      <w:lvlJc w:val="left"/>
      <w:pPr>
        <w:tabs>
          <w:tab w:val="num" w:pos="576"/>
        </w:tabs>
        <w:ind w:left="576" w:hanging="576"/>
      </w:pPr>
      <w:rPr>
        <w:rFonts w:ascii="Arial" w:hAnsi="Arial" w:hint="default"/>
        <w:b/>
        <w:i w:val="0"/>
        <w:sz w:val="23"/>
      </w:rPr>
    </w:lvl>
    <w:lvl w:ilvl="2">
      <w:start w:val="1"/>
      <w:numFmt w:val="upperLetter"/>
      <w:pStyle w:val="Level3-Para"/>
      <w:lvlText w:val="%3."/>
      <w:lvlJc w:val="left"/>
      <w:pPr>
        <w:tabs>
          <w:tab w:val="num" w:pos="1008"/>
        </w:tabs>
        <w:ind w:left="1008" w:hanging="432"/>
      </w:pPr>
      <w:rPr>
        <w:rFonts w:ascii="Arial" w:hAnsi="Arial" w:hint="default"/>
        <w:sz w:val="23"/>
      </w:rPr>
    </w:lvl>
    <w:lvl w:ilvl="3">
      <w:start w:val="1"/>
      <w:numFmt w:val="decimal"/>
      <w:pStyle w:val="Level4-SubPara"/>
      <w:lvlText w:val="%4."/>
      <w:lvlJc w:val="left"/>
      <w:pPr>
        <w:tabs>
          <w:tab w:val="num" w:pos="1440"/>
        </w:tabs>
        <w:ind w:left="1440" w:hanging="432"/>
      </w:pPr>
      <w:rPr>
        <w:rFonts w:hint="default"/>
      </w:rPr>
    </w:lvl>
    <w:lvl w:ilvl="4">
      <w:start w:val="1"/>
      <w:numFmt w:val="lowerLetter"/>
      <w:pStyle w:val="Level5-SubSub"/>
      <w:lvlText w:val="%5."/>
      <w:lvlJc w:val="left"/>
      <w:pPr>
        <w:tabs>
          <w:tab w:val="num" w:pos="1872"/>
        </w:tabs>
        <w:ind w:left="1872" w:hanging="432"/>
      </w:pPr>
      <w:rPr>
        <w:rFonts w:ascii="Arial" w:hAnsi="Arial" w:hint="default"/>
        <w:sz w:val="23"/>
      </w:rPr>
    </w:lvl>
    <w:lvl w:ilvl="5">
      <w:start w:val="1"/>
      <w:numFmt w:val="none"/>
      <w:lvlText w:val="(%6)"/>
      <w:lvlJc w:val="left"/>
      <w:pPr>
        <w:tabs>
          <w:tab w:val="num" w:pos="13608"/>
        </w:tabs>
        <w:ind w:left="13248" w:firstLine="0"/>
      </w:pPr>
      <w:rPr>
        <w:rFonts w:hint="default"/>
      </w:rPr>
    </w:lvl>
    <w:lvl w:ilvl="6">
      <w:start w:val="1"/>
      <w:numFmt w:val="none"/>
      <w:lvlText w:val="(%7)"/>
      <w:lvlJc w:val="left"/>
      <w:pPr>
        <w:tabs>
          <w:tab w:val="num" w:pos="14328"/>
        </w:tabs>
        <w:ind w:left="13968" w:firstLine="0"/>
      </w:pPr>
      <w:rPr>
        <w:rFonts w:hint="default"/>
      </w:rPr>
    </w:lvl>
    <w:lvl w:ilvl="7">
      <w:start w:val="1"/>
      <w:numFmt w:val="none"/>
      <w:lvlText w:val="(%8)"/>
      <w:lvlJc w:val="left"/>
      <w:pPr>
        <w:tabs>
          <w:tab w:val="num" w:pos="15048"/>
        </w:tabs>
        <w:ind w:left="14688" w:firstLine="0"/>
      </w:pPr>
      <w:rPr>
        <w:rFonts w:hint="default"/>
      </w:rPr>
    </w:lvl>
    <w:lvl w:ilvl="8">
      <w:start w:val="1"/>
      <w:numFmt w:val="none"/>
      <w:lvlText w:val="(%9)"/>
      <w:lvlJc w:val="left"/>
      <w:pPr>
        <w:tabs>
          <w:tab w:val="num" w:pos="15768"/>
        </w:tabs>
        <w:ind w:left="15408" w:firstLine="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0"/>
  </w:num>
  <w:num w:numId="7">
    <w:abstractNumId w:val="4"/>
  </w:num>
  <w:num w:numId="8">
    <w:abstractNumId w:val="3"/>
  </w:num>
  <w:num w:numId="9">
    <w:abstractNumId w:val="2"/>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6F0"/>
    <w:rsid w:val="002952B8"/>
    <w:rsid w:val="006A077F"/>
    <w:rsid w:val="008E7986"/>
    <w:rsid w:val="00A0486D"/>
    <w:rsid w:val="00A21FAE"/>
    <w:rsid w:val="00A276F0"/>
    <w:rsid w:val="00B8365B"/>
    <w:rsid w:val="00C4750F"/>
    <w:rsid w:val="00FD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126C0"/>
  <w15:docId w15:val="{C7C36E30-7D62-4A9E-85B8-6615E91D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link w:val="Heading1Char"/>
    <w:qFormat/>
    <w:rsid w:val="00A276F0"/>
    <w:pPr>
      <w:keepNext/>
      <w:outlineLvl w:val="0"/>
    </w:pPr>
    <w:rPr>
      <w:sz w:val="24"/>
    </w:rPr>
  </w:style>
  <w:style w:type="paragraph" w:styleId="Heading2">
    <w:name w:val="heading 2"/>
    <w:basedOn w:val="Normal"/>
    <w:next w:val="Normal"/>
    <w:link w:val="Heading2Char"/>
    <w:qFormat/>
    <w:rsid w:val="00A276F0"/>
    <w:pPr>
      <w:keepNext/>
      <w:jc w:val="center"/>
      <w:outlineLvl w:val="1"/>
    </w:pPr>
    <w:rPr>
      <w:b/>
    </w:rPr>
  </w:style>
  <w:style w:type="paragraph" w:styleId="Heading3">
    <w:name w:val="heading 3"/>
    <w:basedOn w:val="Normal"/>
    <w:next w:val="Normal"/>
    <w:link w:val="Heading3Char"/>
    <w:qFormat/>
    <w:rsid w:val="00A276F0"/>
    <w:pPr>
      <w:tabs>
        <w:tab w:val="num" w:pos="1008"/>
      </w:tabs>
      <w:spacing w:before="240"/>
      <w:ind w:left="1008" w:hanging="432"/>
      <w:jc w:val="both"/>
      <w:outlineLvl w:val="2"/>
    </w:pPr>
    <w:rPr>
      <w:sz w:val="23"/>
    </w:rPr>
  </w:style>
  <w:style w:type="paragraph" w:styleId="Heading4">
    <w:name w:val="heading 4"/>
    <w:basedOn w:val="Normal"/>
    <w:next w:val="Normal"/>
    <w:link w:val="Heading4Char"/>
    <w:qFormat/>
    <w:rsid w:val="00A276F0"/>
    <w:pPr>
      <w:keepNext/>
      <w:outlineLvl w:val="3"/>
    </w:pPr>
    <w:rPr>
      <w:rFonts w:ascii="Times New Roman" w:hAnsi="Times New Roman"/>
      <w:b/>
    </w:rPr>
  </w:style>
  <w:style w:type="paragraph" w:styleId="Heading5">
    <w:name w:val="heading 5"/>
    <w:basedOn w:val="Normal"/>
    <w:next w:val="Normal"/>
    <w:link w:val="Heading5Char"/>
    <w:qFormat/>
    <w:rsid w:val="00A276F0"/>
    <w:pPr>
      <w:tabs>
        <w:tab w:val="num" w:pos="1872"/>
      </w:tabs>
      <w:ind w:left="1872" w:hanging="432"/>
      <w:jc w:val="both"/>
      <w:outlineLvl w:val="4"/>
    </w:pPr>
    <w:rPr>
      <w:sz w:val="23"/>
    </w:rPr>
  </w:style>
  <w:style w:type="paragraph" w:styleId="Heading6">
    <w:name w:val="heading 6"/>
    <w:basedOn w:val="Normal"/>
    <w:next w:val="Normal"/>
    <w:link w:val="Heading6Char"/>
    <w:qFormat/>
    <w:rsid w:val="00A276F0"/>
    <w:pPr>
      <w:tabs>
        <w:tab w:val="num" w:pos="3960"/>
      </w:tabs>
      <w:spacing w:before="240" w:after="60"/>
      <w:ind w:left="3600"/>
      <w:jc w:val="both"/>
      <w:outlineLvl w:val="5"/>
    </w:pPr>
    <w:rPr>
      <w:rFonts w:ascii="Times New Roman" w:hAnsi="Times New Roman"/>
      <w:i/>
      <w:sz w:val="23"/>
    </w:rPr>
  </w:style>
  <w:style w:type="paragraph" w:styleId="Heading7">
    <w:name w:val="heading 7"/>
    <w:basedOn w:val="Normal"/>
    <w:next w:val="Normal"/>
    <w:link w:val="Heading7Char"/>
    <w:qFormat/>
    <w:rsid w:val="00A276F0"/>
    <w:pPr>
      <w:tabs>
        <w:tab w:val="num" w:pos="4680"/>
      </w:tabs>
      <w:spacing w:before="240" w:after="60"/>
      <w:ind w:left="4320"/>
      <w:jc w:val="both"/>
      <w:outlineLvl w:val="6"/>
    </w:pPr>
  </w:style>
  <w:style w:type="paragraph" w:styleId="Heading8">
    <w:name w:val="heading 8"/>
    <w:basedOn w:val="Normal"/>
    <w:next w:val="Normal"/>
    <w:link w:val="Heading8Char"/>
    <w:qFormat/>
    <w:rsid w:val="00A276F0"/>
    <w:pPr>
      <w:tabs>
        <w:tab w:val="num" w:pos="5400"/>
      </w:tabs>
      <w:spacing w:before="240" w:after="60"/>
      <w:ind w:left="5040"/>
      <w:jc w:val="both"/>
      <w:outlineLvl w:val="7"/>
    </w:pPr>
    <w:rPr>
      <w:i/>
    </w:rPr>
  </w:style>
  <w:style w:type="paragraph" w:styleId="Heading9">
    <w:name w:val="heading 9"/>
    <w:basedOn w:val="Normal"/>
    <w:next w:val="Normal"/>
    <w:link w:val="Heading9Char"/>
    <w:qFormat/>
    <w:rsid w:val="00A276F0"/>
    <w:pPr>
      <w:tabs>
        <w:tab w:val="num" w:pos="6120"/>
      </w:tabs>
      <w:spacing w:before="240" w:after="60"/>
      <w:ind w:left="57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Part">
    <w:name w:val="Level 1 - Part"/>
    <w:basedOn w:val="Normal"/>
    <w:next w:val="Normal"/>
    <w:pPr>
      <w:keepNext/>
      <w:numPr>
        <w:numId w:val="1"/>
      </w:numPr>
      <w:tabs>
        <w:tab w:val="left" w:pos="216"/>
        <w:tab w:val="left" w:pos="576"/>
      </w:tabs>
      <w:spacing w:before="240"/>
    </w:pPr>
    <w:rPr>
      <w:b/>
      <w:caps/>
      <w:sz w:val="23"/>
    </w:rPr>
  </w:style>
  <w:style w:type="paragraph" w:customStyle="1" w:styleId="Level2-Article">
    <w:name w:val="Level 2 - Article"/>
    <w:basedOn w:val="Normal"/>
    <w:next w:val="Normal"/>
    <w:pPr>
      <w:keepNext/>
      <w:numPr>
        <w:ilvl w:val="1"/>
        <w:numId w:val="1"/>
      </w:numPr>
      <w:spacing w:before="240"/>
    </w:pPr>
    <w:rPr>
      <w:b/>
      <w:caps/>
      <w:sz w:val="23"/>
    </w:rPr>
  </w:style>
  <w:style w:type="paragraph" w:customStyle="1" w:styleId="Level3-Para">
    <w:name w:val="Level 3 - Para"/>
    <w:basedOn w:val="Normal"/>
    <w:pPr>
      <w:numPr>
        <w:ilvl w:val="2"/>
        <w:numId w:val="1"/>
      </w:numPr>
      <w:spacing w:before="240"/>
    </w:pPr>
    <w:rPr>
      <w:sz w:val="23"/>
    </w:rPr>
  </w:style>
  <w:style w:type="paragraph" w:customStyle="1" w:styleId="Level4-SubPara">
    <w:name w:val="Level 4 - Sub Para"/>
    <w:basedOn w:val="Normal"/>
    <w:pPr>
      <w:numPr>
        <w:ilvl w:val="3"/>
        <w:numId w:val="1"/>
      </w:numPr>
    </w:pPr>
    <w:rPr>
      <w:sz w:val="23"/>
    </w:rPr>
  </w:style>
  <w:style w:type="paragraph" w:customStyle="1" w:styleId="Level5-SubSub">
    <w:name w:val="Level 5 - Sub Sub"/>
    <w:basedOn w:val="Normal"/>
    <w:pPr>
      <w:numPr>
        <w:ilvl w:val="4"/>
        <w:numId w:val="1"/>
      </w:numPr>
    </w:pPr>
    <w:rPr>
      <w:sz w:val="23"/>
    </w:rPr>
  </w:style>
  <w:style w:type="character" w:customStyle="1" w:styleId="Heading1Char">
    <w:name w:val="Heading 1 Char"/>
    <w:basedOn w:val="DefaultParagraphFont"/>
    <w:link w:val="Heading1"/>
    <w:rsid w:val="00A276F0"/>
    <w:rPr>
      <w:rFonts w:ascii="Arial" w:hAnsi="Arial"/>
      <w:sz w:val="24"/>
    </w:rPr>
  </w:style>
  <w:style w:type="character" w:customStyle="1" w:styleId="Heading2Char">
    <w:name w:val="Heading 2 Char"/>
    <w:basedOn w:val="DefaultParagraphFont"/>
    <w:link w:val="Heading2"/>
    <w:rsid w:val="00A276F0"/>
    <w:rPr>
      <w:rFonts w:ascii="Arial" w:hAnsi="Arial"/>
      <w:b/>
    </w:rPr>
  </w:style>
  <w:style w:type="character" w:customStyle="1" w:styleId="Heading4Char">
    <w:name w:val="Heading 4 Char"/>
    <w:basedOn w:val="DefaultParagraphFont"/>
    <w:link w:val="Heading4"/>
    <w:rsid w:val="00A276F0"/>
    <w:rPr>
      <w:b/>
    </w:rPr>
  </w:style>
  <w:style w:type="character" w:customStyle="1" w:styleId="Heading3Char">
    <w:name w:val="Heading 3 Char"/>
    <w:basedOn w:val="DefaultParagraphFont"/>
    <w:link w:val="Heading3"/>
    <w:rsid w:val="00A276F0"/>
    <w:rPr>
      <w:rFonts w:ascii="Arial" w:hAnsi="Arial"/>
      <w:sz w:val="23"/>
    </w:rPr>
  </w:style>
  <w:style w:type="character" w:customStyle="1" w:styleId="Heading5Char">
    <w:name w:val="Heading 5 Char"/>
    <w:basedOn w:val="DefaultParagraphFont"/>
    <w:link w:val="Heading5"/>
    <w:rsid w:val="00A276F0"/>
    <w:rPr>
      <w:rFonts w:ascii="Arial" w:hAnsi="Arial"/>
      <w:sz w:val="23"/>
    </w:rPr>
  </w:style>
  <w:style w:type="character" w:customStyle="1" w:styleId="Heading6Char">
    <w:name w:val="Heading 6 Char"/>
    <w:basedOn w:val="DefaultParagraphFont"/>
    <w:link w:val="Heading6"/>
    <w:rsid w:val="00A276F0"/>
    <w:rPr>
      <w:i/>
      <w:sz w:val="23"/>
    </w:rPr>
  </w:style>
  <w:style w:type="character" w:customStyle="1" w:styleId="Heading7Char">
    <w:name w:val="Heading 7 Char"/>
    <w:basedOn w:val="DefaultParagraphFont"/>
    <w:link w:val="Heading7"/>
    <w:rsid w:val="00A276F0"/>
    <w:rPr>
      <w:rFonts w:ascii="Arial" w:hAnsi="Arial"/>
    </w:rPr>
  </w:style>
  <w:style w:type="character" w:customStyle="1" w:styleId="Heading8Char">
    <w:name w:val="Heading 8 Char"/>
    <w:basedOn w:val="DefaultParagraphFont"/>
    <w:link w:val="Heading8"/>
    <w:rsid w:val="00A276F0"/>
    <w:rPr>
      <w:rFonts w:ascii="Arial" w:hAnsi="Arial"/>
      <w:i/>
    </w:rPr>
  </w:style>
  <w:style w:type="character" w:customStyle="1" w:styleId="Heading9Char">
    <w:name w:val="Heading 9 Char"/>
    <w:basedOn w:val="DefaultParagraphFont"/>
    <w:link w:val="Heading9"/>
    <w:rsid w:val="00A276F0"/>
    <w:rPr>
      <w:rFonts w:ascii="Arial" w:hAnsi="Arial"/>
      <w:b/>
      <w:i/>
      <w:sz w:val="18"/>
    </w:rPr>
  </w:style>
  <w:style w:type="paragraph" w:styleId="Header">
    <w:name w:val="header"/>
    <w:basedOn w:val="Normal"/>
    <w:link w:val="HeaderChar"/>
    <w:rsid w:val="00A276F0"/>
    <w:pPr>
      <w:tabs>
        <w:tab w:val="center" w:pos="4320"/>
        <w:tab w:val="right" w:pos="8640"/>
      </w:tabs>
      <w:jc w:val="both"/>
    </w:pPr>
    <w:rPr>
      <w:sz w:val="23"/>
    </w:rPr>
  </w:style>
  <w:style w:type="character" w:customStyle="1" w:styleId="HeaderChar">
    <w:name w:val="Header Char"/>
    <w:basedOn w:val="DefaultParagraphFont"/>
    <w:link w:val="Header"/>
    <w:rsid w:val="00A276F0"/>
    <w:rPr>
      <w:rFonts w:ascii="Arial" w:hAnsi="Arial"/>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iweiss.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JR%20Clancy\Rigging%20Writer\documents\JR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 (x86)\JR Clancy\Rigging Writer\documents\JRC Template.dot</Template>
  <TotalTime>39</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Parks</dc:creator>
  <cp:lastModifiedBy>Jennifer Tankleff</cp:lastModifiedBy>
  <cp:revision>5</cp:revision>
  <cp:lastPrinted>2021-03-12T14:07:00Z</cp:lastPrinted>
  <dcterms:created xsi:type="dcterms:W3CDTF">2021-02-04T15:35:00Z</dcterms:created>
  <dcterms:modified xsi:type="dcterms:W3CDTF">2021-03-12T14:07:00Z</dcterms:modified>
</cp:coreProperties>
</file>